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9B73C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  <w:lang w:val="en-US" w:eastAsia="zh-CN"/>
        </w:rPr>
        <w:t>2</w:t>
      </w:r>
    </w:p>
    <w:p w14:paraId="08746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ascii="N" w:hAnsi="N" w:eastAsia="方正小标宋简体" w:cs="方正小标宋简体"/>
          <w:sz w:val="44"/>
          <w:szCs w:val="44"/>
        </w:rPr>
        <w:t>哈尔滨工业大学</w:t>
      </w:r>
      <w:r>
        <w:rPr>
          <w:rFonts w:hint="eastAsia" w:ascii="N" w:hAnsi="N" w:eastAsia="方正小标宋简体" w:cs="方正小标宋简体"/>
          <w:sz w:val="44"/>
          <w:szCs w:val="44"/>
        </w:rPr>
        <w:t>第</w:t>
      </w:r>
      <w:r>
        <w:rPr>
          <w:rFonts w:hint="eastAsia" w:ascii="N" w:hAnsi="N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N" w:hAnsi="N" w:eastAsia="方正小标宋简体" w:cs="方正小标宋简体"/>
          <w:sz w:val="44"/>
          <w:szCs w:val="44"/>
        </w:rPr>
        <w:t>届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职业规划大赛</w:t>
      </w:r>
    </w:p>
    <w:p w14:paraId="55268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19" w:afterLines="50"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就业赛道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决赛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方案</w:t>
      </w:r>
    </w:p>
    <w:p w14:paraId="0A9E9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一、</w:t>
      </w:r>
      <w:r>
        <w:rPr>
          <w:rFonts w:hint="eastAsia" w:ascii="Times New Roman" w:hAnsi="Times New Roman" w:eastAsia="黑体" w:cs="仿宋_GB2312"/>
          <w:bCs/>
          <w:szCs w:val="32"/>
        </w:rPr>
        <w:t>比赛内容</w:t>
      </w:r>
    </w:p>
    <w:p w14:paraId="14B36FA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考察学生求职实战能力，个人综合素质、专业能力与目标职业的契合度，个人发展路径与就业市场需求的适应度。</w:t>
      </w:r>
    </w:p>
    <w:p w14:paraId="66748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二、</w:t>
      </w:r>
      <w:r>
        <w:rPr>
          <w:rFonts w:hint="eastAsia" w:ascii="Times New Roman" w:hAnsi="Times New Roman" w:eastAsia="黑体" w:cs="仿宋_GB2312"/>
          <w:bCs/>
          <w:szCs w:val="32"/>
        </w:rPr>
        <w:t>参赛组别和对象</w:t>
      </w:r>
    </w:p>
    <w:p w14:paraId="421950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</w:rPr>
        <w:t>就业</w:t>
      </w:r>
      <w:r>
        <w:rPr>
          <w:rFonts w:hint="eastAsia" w:ascii="仿宋_GB2312" w:hAnsi="仿宋_GB2312" w:cs="仿宋_GB2312"/>
        </w:rPr>
        <w:t>赛道设</w:t>
      </w:r>
      <w:r>
        <w:rPr>
          <w:rFonts w:hint="eastAsia" w:ascii="仿宋_GB2312" w:hAnsi="仿宋_GB2312" w:cs="仿宋_GB2312"/>
          <w:lang w:val="en-US" w:eastAsia="zh-CN"/>
        </w:rPr>
        <w:t>就业</w:t>
      </w:r>
      <w:r>
        <w:rPr>
          <w:rFonts w:hint="eastAsia" w:ascii="仿宋_GB2312" w:hAnsi="仿宋_GB2312" w:cs="仿宋_GB2312"/>
          <w:lang w:eastAsia="zh-CN"/>
        </w:rPr>
        <w:t>本科生</w:t>
      </w:r>
      <w:r>
        <w:rPr>
          <w:rFonts w:hint="eastAsia" w:ascii="仿宋_GB2312" w:hAnsi="仿宋_GB2312" w:cs="仿宋_GB2312"/>
          <w:lang w:val="en-US" w:eastAsia="zh-CN"/>
        </w:rPr>
        <w:t>赛道和就业</w:t>
      </w:r>
      <w:r>
        <w:rPr>
          <w:rFonts w:hint="eastAsia" w:ascii="仿宋_GB2312" w:hAnsi="仿宋_GB2312" w:cs="仿宋_GB2312"/>
          <w:lang w:eastAsia="zh-CN"/>
        </w:rPr>
        <w:t>研究生</w:t>
      </w:r>
      <w:r>
        <w:rPr>
          <w:rFonts w:hint="eastAsia" w:ascii="仿宋_GB2312" w:hAnsi="仿宋_GB2312" w:cs="仿宋_GB2312"/>
          <w:lang w:val="en-US" w:eastAsia="zh-CN"/>
        </w:rPr>
        <w:t>赛道</w:t>
      </w:r>
      <w:r>
        <w:rPr>
          <w:rFonts w:hint="eastAsia" w:ascii="仿宋_GB2312" w:hAnsi="仿宋_GB2312" w:cs="仿宋_GB2312"/>
          <w:lang w:eastAsia="zh-CN"/>
        </w:rPr>
        <w:t>。</w:t>
      </w:r>
      <w:r>
        <w:rPr>
          <w:rFonts w:hint="eastAsia" w:ascii="仿宋_GB2312" w:hAnsi="仿宋_GB2312" w:cs="仿宋_GB2312"/>
          <w:lang w:val="en-US" w:eastAsia="zh-CN"/>
        </w:rPr>
        <w:t>就业</w:t>
      </w:r>
      <w:r>
        <w:rPr>
          <w:rFonts w:hint="eastAsia" w:ascii="仿宋_GB2312" w:hAnsi="仿宋_GB2312" w:cs="仿宋_GB2312"/>
          <w:lang w:eastAsia="zh-CN"/>
        </w:rPr>
        <w:t>本科</w:t>
      </w:r>
      <w:r>
        <w:rPr>
          <w:rFonts w:hint="eastAsia" w:ascii="仿宋_GB2312" w:hAnsi="仿宋_GB2312" w:cs="仿宋_GB2312"/>
          <w:lang w:val="en-US" w:eastAsia="zh-CN"/>
        </w:rPr>
        <w:t>生赛道</w:t>
      </w:r>
      <w:r>
        <w:rPr>
          <w:rFonts w:hint="eastAsia" w:ascii="仿宋_GB2312" w:hAnsi="仿宋_GB2312" w:cs="仿宋_GB2312"/>
        </w:rPr>
        <w:t>面向普通本科三、四年级（部分专业五年级）学生</w:t>
      </w:r>
      <w:r>
        <w:rPr>
          <w:rFonts w:hint="eastAsia" w:ascii="仿宋_GB2312" w:hAnsi="仿宋_GB2312" w:cs="仿宋_GB2312"/>
          <w:lang w:val="en-US" w:eastAsia="zh-CN"/>
        </w:rPr>
        <w:t>（不含已通过推免等确定升学的毕业年级学生）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hint="eastAsia" w:ascii="仿宋_GB2312" w:hAnsi="仿宋_GB2312" w:cs="仿宋_GB2312"/>
          <w:lang w:val="en-US" w:eastAsia="zh-CN"/>
        </w:rPr>
        <w:t>全体</w:t>
      </w:r>
      <w:r>
        <w:rPr>
          <w:rFonts w:hint="eastAsia" w:ascii="仿宋_GB2312" w:hAnsi="仿宋_GB2312" w:cs="仿宋_GB2312"/>
          <w:lang w:eastAsia="zh-CN"/>
        </w:rPr>
        <w:t>第二学士学位学生；</w:t>
      </w:r>
      <w:r>
        <w:rPr>
          <w:rFonts w:hint="eastAsia" w:ascii="仿宋_GB2312" w:hAnsi="仿宋_GB2312" w:cs="仿宋_GB2312"/>
          <w:lang w:val="en-US" w:eastAsia="zh-CN"/>
        </w:rPr>
        <w:t>就业</w:t>
      </w:r>
      <w:r>
        <w:rPr>
          <w:rFonts w:hint="eastAsia" w:ascii="仿宋_GB2312" w:hAnsi="仿宋_GB2312" w:cs="仿宋_GB2312"/>
          <w:lang w:eastAsia="zh-CN"/>
        </w:rPr>
        <w:t>研究生</w:t>
      </w:r>
      <w:r>
        <w:rPr>
          <w:rFonts w:hint="eastAsia" w:ascii="仿宋_GB2312" w:hAnsi="仿宋_GB2312" w:cs="仿宋_GB2312"/>
          <w:lang w:val="en-US" w:eastAsia="zh-CN"/>
        </w:rPr>
        <w:t>赛道</w:t>
      </w:r>
      <w:r>
        <w:rPr>
          <w:rFonts w:hint="eastAsia" w:ascii="仿宋_GB2312" w:hAnsi="仿宋_GB2312" w:cs="仿宋_GB2312"/>
          <w:lang w:eastAsia="zh-CN"/>
        </w:rPr>
        <w:t>面向</w:t>
      </w:r>
      <w:r>
        <w:rPr>
          <w:rFonts w:hint="eastAsia" w:ascii="仿宋_GB2312" w:hAnsi="仿宋_GB2312" w:cs="仿宋_GB2312"/>
        </w:rPr>
        <w:t>全体研究生。</w:t>
      </w:r>
    </w:p>
    <w:p w14:paraId="08335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三、</w:t>
      </w:r>
      <w:r>
        <w:rPr>
          <w:rFonts w:hint="eastAsia" w:ascii="Times New Roman" w:hAnsi="Times New Roman" w:eastAsia="黑体" w:cs="仿宋_GB2312"/>
          <w:bCs/>
          <w:szCs w:val="32"/>
        </w:rPr>
        <w:t>参赛材料要求</w:t>
      </w:r>
    </w:p>
    <w:p w14:paraId="6DC22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选手在大赛平台提交以下参赛材料：</w:t>
      </w:r>
    </w:p>
    <w:p w14:paraId="4FF32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（一）</w:t>
      </w:r>
      <w:r>
        <w:rPr>
          <w:rFonts w:hint="eastAsia" w:ascii="Times New Roman" w:hAnsi="Times New Roman" w:cs="仿宋_GB2312"/>
        </w:rPr>
        <w:t>求职简历（PDF格式）。</w:t>
      </w:r>
    </w:p>
    <w:p w14:paraId="0DABB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（二）</w:t>
      </w:r>
      <w:r>
        <w:rPr>
          <w:rFonts w:hint="eastAsia" w:cs="仿宋_GB2312"/>
          <w:lang w:val="en-US" w:eastAsia="zh-CN"/>
        </w:rPr>
        <w:t>求职综合</w:t>
      </w:r>
      <w:r>
        <w:rPr>
          <w:rFonts w:hint="eastAsia" w:ascii="Times New Roman" w:hAnsi="Times New Roman" w:cs="仿宋_GB2312"/>
        </w:rPr>
        <w:t>展示（PPT格式，不超过50</w:t>
      </w:r>
      <w:r>
        <w:rPr>
          <w:rFonts w:hint="eastAsia" w:cs="仿宋_GB2312"/>
          <w:lang w:eastAsia="zh-CN"/>
        </w:rPr>
        <w:t>MB</w:t>
      </w:r>
      <w:r>
        <w:rPr>
          <w:rFonts w:hint="eastAsia" w:ascii="Times New Roman" w:hAnsi="Times New Roman" w:cs="仿宋_GB2312"/>
        </w:rPr>
        <w:t>；可加入视频）。</w:t>
      </w:r>
    </w:p>
    <w:p w14:paraId="1EA0B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（三）</w:t>
      </w:r>
      <w:r>
        <w:rPr>
          <w:rFonts w:hint="eastAsia" w:ascii="Times New Roman" w:hAnsi="Times New Roman" w:cs="仿宋_GB2312"/>
        </w:rPr>
        <w:t>辅助证明材料，包括实践、实习、获奖等证明材料（PDF格式，整合为单个文件，不超过50</w:t>
      </w:r>
      <w:r>
        <w:rPr>
          <w:rFonts w:hint="eastAsia" w:cs="仿宋_GB2312"/>
          <w:lang w:val="en-US" w:eastAsia="zh-CN"/>
        </w:rPr>
        <w:t>MB</w:t>
      </w:r>
      <w:r>
        <w:rPr>
          <w:rFonts w:hint="eastAsia" w:ascii="Times New Roman" w:hAnsi="Times New Roman" w:cs="仿宋_GB2312"/>
        </w:rPr>
        <w:t>）。</w:t>
      </w:r>
    </w:p>
    <w:p w14:paraId="480E0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四、</w:t>
      </w:r>
      <w:r>
        <w:rPr>
          <w:rFonts w:hint="eastAsia" w:ascii="Times New Roman" w:hAnsi="Times New Roman" w:eastAsia="黑体" w:cs="仿宋_GB2312"/>
          <w:bCs/>
          <w:szCs w:val="32"/>
        </w:rPr>
        <w:t>比赛环节</w:t>
      </w:r>
    </w:p>
    <w:p w14:paraId="56AC7C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</w:rPr>
        <w:t>就业赛道设主题陈述、综合面试、天降offer（</w:t>
      </w:r>
      <w:r>
        <w:rPr>
          <w:rFonts w:hint="eastAsia" w:cs="仿宋_GB2312"/>
          <w:lang w:val="en-US" w:eastAsia="zh-CN"/>
        </w:rPr>
        <w:t>实习</w:t>
      </w:r>
      <w:r>
        <w:rPr>
          <w:rFonts w:hint="eastAsia" w:ascii="Times New Roman" w:hAnsi="Times New Roman" w:cs="仿宋_GB2312"/>
        </w:rPr>
        <w:t>意向）环节。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各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环节时长根据实际情况适当调整。</w:t>
      </w:r>
    </w:p>
    <w:p w14:paraId="7BFDB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eastAsia="楷体_GB2312" w:cs="仿宋_GB2312"/>
        </w:rPr>
        <w:t>（一）主题陈述（</w:t>
      </w:r>
      <w:r>
        <w:rPr>
          <w:rFonts w:hint="eastAsia" w:eastAsia="楷体_GB2312" w:cs="仿宋_GB2312"/>
          <w:lang w:val="en-US" w:eastAsia="zh-CN"/>
        </w:rPr>
        <w:t>6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</w:rPr>
        <w:t>选手</w:t>
      </w:r>
      <w:r>
        <w:rPr>
          <w:rFonts w:hint="eastAsia" w:cs="仿宋_GB2312"/>
          <w:lang w:val="en-US" w:eastAsia="zh-CN"/>
        </w:rPr>
        <w:t>结合求职综合展示PPT，</w:t>
      </w:r>
      <w:r>
        <w:rPr>
          <w:rFonts w:hint="eastAsia" w:ascii="Times New Roman" w:hAnsi="Times New Roman" w:cs="仿宋_GB2312"/>
        </w:rPr>
        <w:t>陈述个人求职意向和</w:t>
      </w:r>
      <w:r>
        <w:rPr>
          <w:rFonts w:hint="eastAsia" w:cs="仿宋_GB2312"/>
          <w:lang w:eastAsia="zh-CN"/>
        </w:rPr>
        <w:t>职业</w:t>
      </w:r>
      <w:r>
        <w:rPr>
          <w:rFonts w:hint="eastAsia" w:ascii="Times New Roman" w:hAnsi="Times New Roman" w:cs="仿宋_GB2312"/>
        </w:rPr>
        <w:t>准备情况。</w:t>
      </w:r>
    </w:p>
    <w:p w14:paraId="5AFB9E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仿宋_GB2312"/>
        </w:rPr>
        <w:t>（二）综合面试（</w:t>
      </w:r>
      <w:r>
        <w:rPr>
          <w:rFonts w:hint="eastAsia" w:eastAsia="楷体_GB2312" w:cs="仿宋_GB2312"/>
          <w:lang w:val="en-US" w:eastAsia="zh-CN"/>
        </w:rPr>
        <w:t>6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</w:t>
      </w:r>
      <w:r>
        <w:rPr>
          <w:rFonts w:hint="eastAsia" w:ascii="Times New Roman" w:hAnsi="Times New Roman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自由</w:t>
      </w:r>
      <w:r>
        <w:rPr>
          <w:rFonts w:hint="eastAsia"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  <w:t>提问。</w:t>
      </w:r>
    </w:p>
    <w:p w14:paraId="7FA9F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4" w:afterLines="35" w:line="600" w:lineRule="exact"/>
        <w:ind w:leftChars="200"/>
        <w:textAlignment w:val="auto"/>
        <w:rPr>
          <w:rFonts w:hint="eastAsia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bCs/>
          <w:sz w:val="32"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DC8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107DBCD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4A4873C7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350D737B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1A46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8E2E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503FD64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能够结合就业市场需求和个人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所学专业、能力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兴趣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特点，合理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设定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1B1C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662C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F30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AB5532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Align w:val="center"/>
          </w:tcPr>
          <w:p w14:paraId="184B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7290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55B2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</w:t>
            </w:r>
          </w:p>
          <w:p w14:paraId="64464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胜任力</w:t>
            </w:r>
          </w:p>
        </w:tc>
        <w:tc>
          <w:tcPr>
            <w:tcW w:w="3676" w:type="pct"/>
            <w:vAlign w:val="center"/>
          </w:tcPr>
          <w:p w14:paraId="61797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具备目标岗位所需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综合素质，如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思维认知、沟通协作能力和执行力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，具有敬业奉献的职业精神</w:t>
            </w:r>
          </w:p>
        </w:tc>
        <w:tc>
          <w:tcPr>
            <w:tcW w:w="471" w:type="pct"/>
            <w:vAlign w:val="center"/>
          </w:tcPr>
          <w:p w14:paraId="41A3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4C64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3CB4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06BD5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目标岗位所需的专业知识和技能要求，相关实习实践经历丰富，具备解决实际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问题的专业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能力</w:t>
            </w:r>
          </w:p>
        </w:tc>
        <w:tc>
          <w:tcPr>
            <w:tcW w:w="471" w:type="pct"/>
            <w:vAlign w:val="center"/>
          </w:tcPr>
          <w:p w14:paraId="062A0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66C7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852" w:type="pct"/>
            <w:vAlign w:val="center"/>
          </w:tcPr>
          <w:p w14:paraId="6D0C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5CE6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具备持续学习能力、创新精神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和应对不确定性挑战的潜质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适应未来职业发展要求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和就业市场需要</w:t>
            </w:r>
          </w:p>
        </w:tc>
        <w:tc>
          <w:tcPr>
            <w:tcW w:w="471" w:type="pct"/>
            <w:vAlign w:val="center"/>
          </w:tcPr>
          <w:p w14:paraId="25FF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490A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szCs w:val="20"/>
        </w:rPr>
      </w:pPr>
    </w:p>
    <w:p w14:paraId="073F69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Times New Roman" w:hAnsi="Times New Roman" w:eastAsia="黑体" w:cs="仿宋_GB2312"/>
          <w:bCs/>
          <w:sz w:val="32"/>
          <w:szCs w:val="32"/>
        </w:rPr>
      </w:pPr>
      <w:r>
        <w:rPr>
          <w:rFonts w:hint="eastAsia" w:eastAsia="黑体" w:cs="仿宋_GB2312"/>
          <w:bCs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黑体" w:cs="仿宋_GB2312"/>
          <w:bCs/>
          <w:sz w:val="32"/>
          <w:szCs w:val="32"/>
        </w:rPr>
        <w:t>奖项设置</w:t>
      </w:r>
    </w:p>
    <w:p w14:paraId="5E411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就业赛道设置金奖、银奖、铜奖，以及优秀指导教师奖等奖项。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229313-171C-419D-B4BA-DD46651231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DD931AA-ADFA-43F2-9B90-FCE1C8C43B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5AC8E50-6A77-4245-BAE4-9DC8F83F2E6D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696330AF-70CB-4034-BD7E-6C06344DF555}"/>
  </w:font>
  <w:font w:name="N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5" w:fontKey="{234490F7-496C-4FF2-83A2-0495EF0236F6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EFD44BC-A2AA-447A-AD13-D16A93BEDA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DYxZmM1YWFmNDA3M2NlODE1YWU4MmM4MDFkNGQ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9C5E72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12143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11583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9C6D9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872C7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A4C2E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7068B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779</Words>
  <Characters>804</Characters>
  <Lines>34</Lines>
  <Paragraphs>9</Paragraphs>
  <TotalTime>1</TotalTime>
  <ScaleCrop>false</ScaleCrop>
  <LinksUpToDate>false</LinksUpToDate>
  <CharactersWithSpaces>804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东</cp:lastModifiedBy>
  <cp:lastPrinted>2024-10-12T00:50:00Z</cp:lastPrinted>
  <dcterms:modified xsi:type="dcterms:W3CDTF">2026-07-27T07:01:57Z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021AEEA2CEAD48E3847D9DB08315F69F_13</vt:lpwstr>
  </property>
  <property fmtid="{D5CDD505-2E9C-101B-9397-08002B2CF9AE}" pid="4" name="KSOTemplateDocerSaveRecord">
    <vt:lpwstr>eyJoZGlkIjoiOTdkZDYxZmM1YWFmNDA3M2NlODE1YWU4MmM4MDFkNGQiLCJ1c2VySWQiOiIzNjg4MTMzNDIifQ==</vt:lpwstr>
  </property>
</Properties>
</file>